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BF63" w14:textId="58CB085A" w:rsidR="000E7FD8" w:rsidRPr="002C6366" w:rsidRDefault="000E7FD8">
      <w:pPr>
        <w:rPr>
          <w:b/>
          <w:bCs/>
          <w:sz w:val="24"/>
          <w:szCs w:val="24"/>
        </w:rPr>
      </w:pPr>
      <w:r w:rsidRPr="002C6366">
        <w:rPr>
          <w:b/>
          <w:bCs/>
          <w:sz w:val="24"/>
          <w:szCs w:val="24"/>
        </w:rPr>
        <w:t xml:space="preserve">RE- </w:t>
      </w:r>
      <w:r w:rsidR="00C679BB">
        <w:rPr>
          <w:b/>
          <w:bCs/>
          <w:sz w:val="24"/>
          <w:szCs w:val="24"/>
        </w:rPr>
        <w:t>Simpli</w:t>
      </w:r>
      <w:r w:rsidR="003B744B">
        <w:rPr>
          <w:b/>
          <w:bCs/>
          <w:sz w:val="24"/>
          <w:szCs w:val="24"/>
        </w:rPr>
        <w:t xml:space="preserve">fied </w:t>
      </w:r>
      <w:r w:rsidRPr="002C6366">
        <w:rPr>
          <w:b/>
          <w:bCs/>
          <w:sz w:val="24"/>
          <w:szCs w:val="24"/>
        </w:rPr>
        <w:t>Prescribing Incentive Scheme 2020/21</w:t>
      </w:r>
      <w:r w:rsidR="005A1C93">
        <w:rPr>
          <w:b/>
          <w:bCs/>
          <w:sz w:val="24"/>
          <w:szCs w:val="24"/>
        </w:rPr>
        <w:t xml:space="preserve"> </w:t>
      </w:r>
      <w:r w:rsidR="000B60A2">
        <w:rPr>
          <w:b/>
          <w:bCs/>
          <w:sz w:val="24"/>
          <w:szCs w:val="24"/>
        </w:rPr>
        <w:t>March 2021</w:t>
      </w:r>
      <w:r w:rsidR="005A1C93" w:rsidRPr="00523816">
        <w:rPr>
          <w:b/>
          <w:bCs/>
          <w:sz w:val="24"/>
          <w:szCs w:val="24"/>
        </w:rPr>
        <w:t>-</w:t>
      </w:r>
      <w:r w:rsidR="005A1C93" w:rsidRPr="00523816">
        <w:rPr>
          <w:b/>
          <w:bCs/>
          <w:i/>
          <w:iCs/>
          <w:sz w:val="24"/>
          <w:szCs w:val="24"/>
          <w:u w:val="single"/>
        </w:rPr>
        <w:t>Don’t lose out</w:t>
      </w:r>
      <w:r w:rsidR="005A1C93" w:rsidRPr="00523816">
        <w:rPr>
          <w:b/>
          <w:bCs/>
          <w:sz w:val="24"/>
          <w:szCs w:val="24"/>
        </w:rPr>
        <w:t>.</w:t>
      </w:r>
      <w:r w:rsidR="005A1C93">
        <w:rPr>
          <w:b/>
          <w:bCs/>
          <w:sz w:val="24"/>
          <w:szCs w:val="24"/>
        </w:rPr>
        <w:t xml:space="preserve"> </w:t>
      </w:r>
    </w:p>
    <w:p w14:paraId="650AB69A" w14:textId="14F01291" w:rsidR="000E7FD8" w:rsidRDefault="000E7FD8">
      <w:pPr>
        <w:rPr>
          <w:sz w:val="24"/>
          <w:szCs w:val="24"/>
        </w:rPr>
      </w:pPr>
      <w:r>
        <w:rPr>
          <w:sz w:val="24"/>
          <w:szCs w:val="24"/>
        </w:rPr>
        <w:t>The scheme has been reconsidered in light of the ongoing pandemic and the focus on Covid vaccinations.</w:t>
      </w:r>
      <w:r w:rsidR="000B60A2">
        <w:rPr>
          <w:sz w:val="24"/>
          <w:szCs w:val="24"/>
        </w:rPr>
        <w:t xml:space="preserve"> It still </w:t>
      </w:r>
      <w:r>
        <w:rPr>
          <w:sz w:val="24"/>
          <w:szCs w:val="24"/>
        </w:rPr>
        <w:t>recognise</w:t>
      </w:r>
      <w:r w:rsidR="00C679BB">
        <w:rPr>
          <w:sz w:val="24"/>
          <w:szCs w:val="24"/>
        </w:rPr>
        <w:t>s</w:t>
      </w:r>
      <w:r>
        <w:rPr>
          <w:sz w:val="24"/>
          <w:szCs w:val="24"/>
        </w:rPr>
        <w:t xml:space="preserve"> ongoing </w:t>
      </w:r>
      <w:r w:rsidR="002C6366">
        <w:rPr>
          <w:sz w:val="24"/>
          <w:szCs w:val="24"/>
        </w:rPr>
        <w:t xml:space="preserve">high </w:t>
      </w:r>
      <w:r>
        <w:rPr>
          <w:sz w:val="24"/>
          <w:szCs w:val="24"/>
        </w:rPr>
        <w:t>quality</w:t>
      </w:r>
      <w:r w:rsidR="002D4FD4">
        <w:rPr>
          <w:sz w:val="24"/>
          <w:szCs w:val="24"/>
        </w:rPr>
        <w:t xml:space="preserve">, cost effective </w:t>
      </w:r>
      <w:r>
        <w:rPr>
          <w:sz w:val="24"/>
          <w:szCs w:val="24"/>
        </w:rPr>
        <w:t xml:space="preserve">prescribing, </w:t>
      </w:r>
      <w:r w:rsidR="000B60A2">
        <w:rPr>
          <w:sz w:val="24"/>
          <w:szCs w:val="24"/>
        </w:rPr>
        <w:t xml:space="preserve">but </w:t>
      </w:r>
      <w:r>
        <w:rPr>
          <w:sz w:val="24"/>
          <w:szCs w:val="24"/>
        </w:rPr>
        <w:t>without creating extra work for practices</w:t>
      </w:r>
      <w:r w:rsidR="00BE0999">
        <w:rPr>
          <w:sz w:val="24"/>
          <w:szCs w:val="24"/>
        </w:rPr>
        <w:t xml:space="preserve">. </w:t>
      </w:r>
    </w:p>
    <w:p w14:paraId="2E1A6E0D" w14:textId="72087FCE" w:rsidR="00BE0999" w:rsidRDefault="005A1C93">
      <w:pPr>
        <w:rPr>
          <w:sz w:val="24"/>
          <w:szCs w:val="24"/>
        </w:rPr>
      </w:pPr>
      <w:r>
        <w:rPr>
          <w:sz w:val="24"/>
          <w:szCs w:val="24"/>
        </w:rPr>
        <w:t xml:space="preserve">The majority of practices are </w:t>
      </w:r>
      <w:r w:rsidR="00CE69E7">
        <w:rPr>
          <w:sz w:val="24"/>
          <w:szCs w:val="24"/>
        </w:rPr>
        <w:t xml:space="preserve">on track to </w:t>
      </w:r>
      <w:r>
        <w:rPr>
          <w:sz w:val="24"/>
          <w:szCs w:val="24"/>
        </w:rPr>
        <w:t>achiev</w:t>
      </w:r>
      <w:r w:rsidR="00CE69E7">
        <w:rPr>
          <w:sz w:val="24"/>
          <w:szCs w:val="24"/>
        </w:rPr>
        <w:t>e</w:t>
      </w:r>
      <w:r>
        <w:rPr>
          <w:sz w:val="24"/>
          <w:szCs w:val="24"/>
        </w:rPr>
        <w:t xml:space="preserve"> most of the targets. </w:t>
      </w:r>
      <w:r w:rsidR="003B744B" w:rsidRPr="00FC7F5F">
        <w:rPr>
          <w:sz w:val="24"/>
          <w:szCs w:val="24"/>
        </w:rPr>
        <w:t>However,</w:t>
      </w:r>
      <w:r w:rsidR="00BE0999" w:rsidRPr="00FC7F5F">
        <w:rPr>
          <w:sz w:val="24"/>
          <w:szCs w:val="24"/>
        </w:rPr>
        <w:t xml:space="preserve"> a few still need to action some simple </w:t>
      </w:r>
      <w:r w:rsidR="000A7B93">
        <w:rPr>
          <w:sz w:val="24"/>
          <w:szCs w:val="24"/>
        </w:rPr>
        <w:t xml:space="preserve">areas </w:t>
      </w:r>
      <w:r w:rsidR="00BE0999" w:rsidRPr="00FC7F5F">
        <w:rPr>
          <w:sz w:val="24"/>
          <w:szCs w:val="24"/>
        </w:rPr>
        <w:t>to achieve full points</w:t>
      </w:r>
      <w:r w:rsidR="000B60A2">
        <w:rPr>
          <w:sz w:val="24"/>
          <w:szCs w:val="24"/>
        </w:rPr>
        <w:t xml:space="preserve">. </w:t>
      </w:r>
    </w:p>
    <w:p w14:paraId="4196EFA4" w14:textId="75D01DB0" w:rsidR="005A1C93" w:rsidRDefault="005A1C93">
      <w:pPr>
        <w:rPr>
          <w:sz w:val="24"/>
          <w:szCs w:val="24"/>
        </w:rPr>
      </w:pPr>
      <w:r>
        <w:rPr>
          <w:sz w:val="24"/>
          <w:szCs w:val="24"/>
        </w:rPr>
        <w:t xml:space="preserve">An email with full details is being sent to all practices with the latest revised scorecard. </w:t>
      </w:r>
      <w:r w:rsidR="00C60ED4" w:rsidRPr="00C60ED4">
        <w:rPr>
          <w:sz w:val="24"/>
          <w:szCs w:val="24"/>
        </w:rPr>
        <w:t xml:space="preserve">Please find </w:t>
      </w:r>
      <w:r w:rsidR="00885AF4">
        <w:rPr>
          <w:sz w:val="24"/>
          <w:szCs w:val="24"/>
        </w:rPr>
        <w:t xml:space="preserve">below </w:t>
      </w:r>
      <w:bookmarkStart w:id="0" w:name="_GoBack"/>
      <w:bookmarkEnd w:id="0"/>
      <w:r w:rsidR="00C60ED4" w:rsidRPr="00C60ED4">
        <w:rPr>
          <w:sz w:val="24"/>
          <w:szCs w:val="24"/>
        </w:rPr>
        <w:t>a brief summary to read in conjunction with the email.</w:t>
      </w:r>
    </w:p>
    <w:p w14:paraId="54C3E372" w14:textId="3D1904BB" w:rsidR="002C6366" w:rsidRPr="002C6366" w:rsidRDefault="002C6366">
      <w:pPr>
        <w:rPr>
          <w:b/>
          <w:bCs/>
          <w:sz w:val="24"/>
          <w:szCs w:val="24"/>
        </w:rPr>
      </w:pPr>
      <w:r w:rsidRPr="002C6366">
        <w:rPr>
          <w:b/>
          <w:bCs/>
          <w:sz w:val="24"/>
          <w:szCs w:val="24"/>
        </w:rPr>
        <w:t xml:space="preserve">Virtual Prescribing Forums </w:t>
      </w:r>
      <w:r w:rsidR="005A1C93">
        <w:rPr>
          <w:b/>
          <w:bCs/>
          <w:sz w:val="24"/>
          <w:szCs w:val="24"/>
        </w:rPr>
        <w:t xml:space="preserve">– Just one forum/meeting. </w:t>
      </w:r>
      <w:r w:rsidR="005A1C93" w:rsidRPr="00523816">
        <w:rPr>
          <w:b/>
          <w:bCs/>
          <w:i/>
          <w:iCs/>
          <w:sz w:val="24"/>
          <w:szCs w:val="24"/>
          <w:u w:val="single"/>
        </w:rPr>
        <w:t>Do action</w:t>
      </w:r>
    </w:p>
    <w:p w14:paraId="7EA16687" w14:textId="721F6F70" w:rsidR="002C6366" w:rsidRPr="000B60A2" w:rsidRDefault="000B60A2">
      <w:pPr>
        <w:rPr>
          <w:i/>
          <w:iCs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Modified target -A</w:t>
      </w:r>
      <w:r w:rsidR="002C6366">
        <w:rPr>
          <w:sz w:val="24"/>
          <w:szCs w:val="24"/>
        </w:rPr>
        <w:t>ttendance at just one prescribing forum during the financial year</w:t>
      </w:r>
      <w:r>
        <w:rPr>
          <w:sz w:val="24"/>
          <w:szCs w:val="24"/>
        </w:rPr>
        <w:t xml:space="preserve"> or just one meeting with their prescribing adviser. </w:t>
      </w:r>
      <w:r w:rsidRPr="000B60A2">
        <w:rPr>
          <w:i/>
          <w:iCs/>
          <w:color w:val="000000" w:themeColor="text1"/>
          <w:sz w:val="24"/>
          <w:szCs w:val="24"/>
          <w:u w:val="single"/>
        </w:rPr>
        <w:t xml:space="preserve">A few practices have not met this target – please meet your prescribing adviser before 31.3.21. </w:t>
      </w:r>
    </w:p>
    <w:p w14:paraId="2974D734" w14:textId="3DED4E52" w:rsidR="002C6366" w:rsidRPr="000A7B93" w:rsidRDefault="002C6366">
      <w:pPr>
        <w:rPr>
          <w:i/>
          <w:iCs/>
          <w:sz w:val="24"/>
          <w:szCs w:val="24"/>
        </w:rPr>
      </w:pPr>
      <w:r w:rsidRPr="002C6366">
        <w:rPr>
          <w:b/>
          <w:bCs/>
          <w:sz w:val="24"/>
          <w:szCs w:val="24"/>
        </w:rPr>
        <w:t>Virtual Inhaler Technique workshops</w:t>
      </w:r>
      <w:r w:rsidR="00BE0999">
        <w:rPr>
          <w:b/>
          <w:bCs/>
          <w:sz w:val="24"/>
          <w:szCs w:val="24"/>
        </w:rPr>
        <w:t xml:space="preserve">- </w:t>
      </w:r>
      <w:r w:rsidR="00CE69E7">
        <w:rPr>
          <w:i/>
          <w:iCs/>
          <w:sz w:val="24"/>
          <w:szCs w:val="24"/>
        </w:rPr>
        <w:t>No longer included -</w:t>
      </w:r>
      <w:r w:rsidR="00BE0999" w:rsidRPr="000A7B93">
        <w:rPr>
          <w:i/>
          <w:iCs/>
          <w:sz w:val="24"/>
          <w:szCs w:val="24"/>
        </w:rPr>
        <w:t xml:space="preserve"> points allocated to prescribing forum/meeting</w:t>
      </w:r>
    </w:p>
    <w:p w14:paraId="130EF6D7" w14:textId="32C2A2C4" w:rsidR="000E7FD8" w:rsidRPr="000A7B93" w:rsidRDefault="002C6366">
      <w:pPr>
        <w:rPr>
          <w:i/>
          <w:iCs/>
          <w:sz w:val="24"/>
          <w:szCs w:val="24"/>
        </w:rPr>
      </w:pPr>
      <w:r w:rsidRPr="000A7B93">
        <w:rPr>
          <w:b/>
          <w:bCs/>
          <w:sz w:val="24"/>
          <w:szCs w:val="24"/>
        </w:rPr>
        <w:t>Delivering MM workplan</w:t>
      </w:r>
      <w:r w:rsidR="00BE0999" w:rsidRPr="000A7B93">
        <w:rPr>
          <w:b/>
          <w:bCs/>
          <w:sz w:val="24"/>
          <w:szCs w:val="24"/>
        </w:rPr>
        <w:t xml:space="preserve">- </w:t>
      </w:r>
      <w:r w:rsidRPr="000A7B93">
        <w:rPr>
          <w:i/>
          <w:iCs/>
          <w:sz w:val="24"/>
          <w:szCs w:val="24"/>
        </w:rPr>
        <w:t>All practices have co</w:t>
      </w:r>
      <w:r w:rsidR="000B60A2">
        <w:rPr>
          <w:i/>
          <w:iCs/>
          <w:sz w:val="24"/>
          <w:szCs w:val="24"/>
        </w:rPr>
        <w:t>-</w:t>
      </w:r>
      <w:r w:rsidRPr="000A7B93">
        <w:rPr>
          <w:i/>
          <w:iCs/>
          <w:sz w:val="24"/>
          <w:szCs w:val="24"/>
        </w:rPr>
        <w:t xml:space="preserve">operated to the best of their ability and hence will all </w:t>
      </w:r>
      <w:proofErr w:type="gramStart"/>
      <w:r w:rsidR="00CE69E7">
        <w:rPr>
          <w:i/>
          <w:iCs/>
          <w:sz w:val="24"/>
          <w:szCs w:val="24"/>
        </w:rPr>
        <w:t>awarded</w:t>
      </w:r>
      <w:proofErr w:type="gramEnd"/>
      <w:r w:rsidR="00CE69E7" w:rsidRPr="000A7B93">
        <w:rPr>
          <w:i/>
          <w:iCs/>
          <w:sz w:val="24"/>
          <w:szCs w:val="24"/>
        </w:rPr>
        <w:t xml:space="preserve"> </w:t>
      </w:r>
      <w:r w:rsidR="00BE0999" w:rsidRPr="000A7B93">
        <w:rPr>
          <w:i/>
          <w:iCs/>
          <w:sz w:val="24"/>
          <w:szCs w:val="24"/>
        </w:rPr>
        <w:t>full points</w:t>
      </w:r>
    </w:p>
    <w:p w14:paraId="7CB31EB2" w14:textId="3D20EF2C" w:rsidR="009F0E05" w:rsidRDefault="009F0E05">
      <w:pPr>
        <w:rPr>
          <w:b/>
          <w:bCs/>
          <w:sz w:val="24"/>
          <w:szCs w:val="24"/>
        </w:rPr>
      </w:pPr>
      <w:r w:rsidRPr="009F0E05">
        <w:rPr>
          <w:b/>
          <w:bCs/>
          <w:sz w:val="24"/>
          <w:szCs w:val="24"/>
        </w:rPr>
        <w:t xml:space="preserve">Implementing </w:t>
      </w:r>
      <w:proofErr w:type="gramStart"/>
      <w:r w:rsidR="00074314">
        <w:rPr>
          <w:b/>
          <w:bCs/>
          <w:sz w:val="24"/>
          <w:szCs w:val="24"/>
        </w:rPr>
        <w:t>Eclipse</w:t>
      </w:r>
      <w:r w:rsidR="003B744B">
        <w:rPr>
          <w:b/>
          <w:bCs/>
          <w:sz w:val="24"/>
          <w:szCs w:val="24"/>
        </w:rPr>
        <w:t xml:space="preserve"> </w:t>
      </w:r>
      <w:r w:rsidRPr="009F0E05">
        <w:rPr>
          <w:b/>
          <w:bCs/>
          <w:sz w:val="24"/>
          <w:szCs w:val="24"/>
        </w:rPr>
        <w:t xml:space="preserve"> </w:t>
      </w:r>
      <w:r w:rsidR="00BE0999">
        <w:rPr>
          <w:b/>
          <w:bCs/>
          <w:sz w:val="24"/>
          <w:szCs w:val="24"/>
        </w:rPr>
        <w:t>–</w:t>
      </w:r>
      <w:proofErr w:type="gramEnd"/>
      <w:r w:rsidR="00BE0999">
        <w:rPr>
          <w:b/>
          <w:bCs/>
          <w:sz w:val="24"/>
          <w:szCs w:val="24"/>
        </w:rPr>
        <w:t xml:space="preserve"> </w:t>
      </w:r>
      <w:r w:rsidR="00BE0999" w:rsidRPr="000A7B93">
        <w:rPr>
          <w:b/>
          <w:bCs/>
          <w:i/>
          <w:iCs/>
          <w:sz w:val="24"/>
          <w:szCs w:val="24"/>
          <w:u w:val="single"/>
        </w:rPr>
        <w:t>Do action</w:t>
      </w:r>
      <w:r w:rsidR="00BE0999">
        <w:rPr>
          <w:b/>
          <w:bCs/>
          <w:sz w:val="24"/>
          <w:szCs w:val="24"/>
        </w:rPr>
        <w:t xml:space="preserve"> </w:t>
      </w:r>
    </w:p>
    <w:p w14:paraId="1A6C2ADA" w14:textId="27FFA83F" w:rsidR="00BE0999" w:rsidRPr="00BE0999" w:rsidRDefault="00BE0999">
      <w:pPr>
        <w:rPr>
          <w:sz w:val="24"/>
          <w:szCs w:val="24"/>
        </w:rPr>
      </w:pPr>
      <w:r w:rsidRPr="00BE0999">
        <w:rPr>
          <w:sz w:val="24"/>
          <w:szCs w:val="24"/>
        </w:rPr>
        <w:t xml:space="preserve">Target is </w:t>
      </w:r>
      <w:r w:rsidR="003B744B">
        <w:rPr>
          <w:sz w:val="24"/>
          <w:szCs w:val="24"/>
        </w:rPr>
        <w:t xml:space="preserve">now </w:t>
      </w:r>
      <w:r>
        <w:rPr>
          <w:sz w:val="24"/>
          <w:szCs w:val="24"/>
        </w:rPr>
        <w:t>simplified to</w:t>
      </w:r>
      <w:r w:rsidR="00CE69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19F71AE" w14:textId="02952DBE" w:rsidR="00BE0999" w:rsidRPr="00BE0999" w:rsidRDefault="00BE0999" w:rsidP="00BE09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999">
        <w:rPr>
          <w:sz w:val="24"/>
          <w:szCs w:val="24"/>
        </w:rPr>
        <w:t xml:space="preserve">Send </w:t>
      </w:r>
      <w:r w:rsidR="000A7B93">
        <w:rPr>
          <w:sz w:val="24"/>
          <w:szCs w:val="24"/>
        </w:rPr>
        <w:t xml:space="preserve">the </w:t>
      </w:r>
      <w:r w:rsidRPr="00BE0999">
        <w:rPr>
          <w:sz w:val="24"/>
          <w:szCs w:val="24"/>
        </w:rPr>
        <w:t>Standard Operating Procedure (SOP) by 31</w:t>
      </w:r>
      <w:r w:rsidRPr="00BE0999">
        <w:rPr>
          <w:sz w:val="24"/>
          <w:szCs w:val="24"/>
          <w:vertAlign w:val="superscript"/>
        </w:rPr>
        <w:t>st</w:t>
      </w:r>
      <w:r w:rsidRPr="00BE0999">
        <w:rPr>
          <w:sz w:val="24"/>
          <w:szCs w:val="24"/>
        </w:rPr>
        <w:t xml:space="preserve"> March 2021 to </w:t>
      </w:r>
      <w:r w:rsidR="000A7B93" w:rsidRPr="000A7B93">
        <w:rPr>
          <w:sz w:val="24"/>
          <w:szCs w:val="24"/>
        </w:rPr>
        <w:t>bhrmedicines.management@nhs.net</w:t>
      </w:r>
    </w:p>
    <w:p w14:paraId="0F38621D" w14:textId="3C2E37C6" w:rsidR="00BE0999" w:rsidRPr="00BE0999" w:rsidRDefault="00BE0999" w:rsidP="00BE09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999">
        <w:rPr>
          <w:sz w:val="24"/>
          <w:szCs w:val="24"/>
        </w:rPr>
        <w:t>R</w:t>
      </w:r>
      <w:r w:rsidR="00762DC2" w:rsidRPr="00BE0999">
        <w:rPr>
          <w:sz w:val="24"/>
          <w:szCs w:val="24"/>
        </w:rPr>
        <w:t xml:space="preserve">egister </w:t>
      </w:r>
      <w:r w:rsidR="000A7B93">
        <w:rPr>
          <w:sz w:val="24"/>
          <w:szCs w:val="24"/>
        </w:rPr>
        <w:t xml:space="preserve">relevant </w:t>
      </w:r>
      <w:r w:rsidR="00762DC2" w:rsidRPr="00BE0999">
        <w:rPr>
          <w:sz w:val="24"/>
          <w:szCs w:val="24"/>
        </w:rPr>
        <w:t xml:space="preserve">practice staff to use </w:t>
      </w:r>
      <w:r w:rsidR="00074314" w:rsidRPr="00BE0999">
        <w:rPr>
          <w:sz w:val="24"/>
          <w:szCs w:val="24"/>
        </w:rPr>
        <w:t>Eclipse</w:t>
      </w:r>
      <w:r w:rsidR="00762DC2" w:rsidRPr="00BE0999">
        <w:rPr>
          <w:sz w:val="24"/>
          <w:szCs w:val="24"/>
        </w:rPr>
        <w:t xml:space="preserve"> </w:t>
      </w:r>
    </w:p>
    <w:p w14:paraId="780DD04F" w14:textId="60E63BDC" w:rsidR="009F0E05" w:rsidRPr="00BE0999" w:rsidRDefault="00BE0999" w:rsidP="00BE09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999">
        <w:rPr>
          <w:sz w:val="24"/>
          <w:szCs w:val="24"/>
        </w:rPr>
        <w:t>M</w:t>
      </w:r>
      <w:r w:rsidR="00762DC2" w:rsidRPr="00BE0999">
        <w:rPr>
          <w:sz w:val="24"/>
          <w:szCs w:val="24"/>
        </w:rPr>
        <w:t xml:space="preserve">ake a start on implementing red and amber alerts </w:t>
      </w:r>
    </w:p>
    <w:p w14:paraId="0BFCA5C1" w14:textId="46FC638F" w:rsidR="000407AE" w:rsidRPr="00C84E98" w:rsidRDefault="00C84E98">
      <w:pPr>
        <w:rPr>
          <w:b/>
          <w:bCs/>
          <w:sz w:val="24"/>
          <w:szCs w:val="24"/>
        </w:rPr>
      </w:pPr>
      <w:r w:rsidRPr="00C84E98">
        <w:rPr>
          <w:b/>
          <w:bCs/>
          <w:sz w:val="24"/>
          <w:szCs w:val="24"/>
        </w:rPr>
        <w:t>Prescribing restrictions</w:t>
      </w:r>
    </w:p>
    <w:p w14:paraId="7500820C" w14:textId="307B3598" w:rsidR="00FC7F5F" w:rsidRDefault="000B60A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84E98">
        <w:rPr>
          <w:sz w:val="24"/>
          <w:szCs w:val="24"/>
        </w:rPr>
        <w:t xml:space="preserve">arget </w:t>
      </w:r>
      <w:r>
        <w:rPr>
          <w:sz w:val="24"/>
          <w:szCs w:val="24"/>
        </w:rPr>
        <w:t xml:space="preserve">is </w:t>
      </w:r>
      <w:r w:rsidR="00C4581B">
        <w:rPr>
          <w:sz w:val="24"/>
          <w:szCs w:val="24"/>
        </w:rPr>
        <w:t xml:space="preserve">£150 per 1000 patients per </w:t>
      </w:r>
      <w:r w:rsidR="003B744B">
        <w:rPr>
          <w:sz w:val="24"/>
          <w:szCs w:val="24"/>
        </w:rPr>
        <w:t>quarter, in</w:t>
      </w:r>
      <w:r>
        <w:rPr>
          <w:sz w:val="24"/>
          <w:szCs w:val="24"/>
        </w:rPr>
        <w:t xml:space="preserve"> line with previous years, based on spending money wisely. </w:t>
      </w:r>
    </w:p>
    <w:p w14:paraId="6308ECBC" w14:textId="1652C3A2" w:rsidR="000B60A2" w:rsidRDefault="003B744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84E98">
        <w:rPr>
          <w:sz w:val="24"/>
          <w:szCs w:val="24"/>
        </w:rPr>
        <w:t xml:space="preserve">n line with QOF, </w:t>
      </w:r>
      <w:r w:rsidR="00C4581B">
        <w:rPr>
          <w:sz w:val="24"/>
          <w:szCs w:val="24"/>
        </w:rPr>
        <w:t xml:space="preserve">points </w:t>
      </w:r>
      <w:r w:rsidR="00C84E98">
        <w:rPr>
          <w:sz w:val="24"/>
          <w:szCs w:val="24"/>
        </w:rPr>
        <w:t>will be based on past achievement. Data from Oct -Dec 19</w:t>
      </w:r>
      <w:r>
        <w:rPr>
          <w:sz w:val="24"/>
          <w:szCs w:val="24"/>
        </w:rPr>
        <w:t xml:space="preserve"> </w:t>
      </w:r>
      <w:r w:rsidR="000B60A2">
        <w:rPr>
          <w:sz w:val="24"/>
          <w:szCs w:val="24"/>
        </w:rPr>
        <w:t xml:space="preserve">is being </w:t>
      </w:r>
      <w:r w:rsidR="00C84E98">
        <w:rPr>
          <w:sz w:val="24"/>
          <w:szCs w:val="24"/>
        </w:rPr>
        <w:t xml:space="preserve">used. </w:t>
      </w:r>
      <w:r w:rsidR="000B60A2">
        <w:rPr>
          <w:sz w:val="24"/>
          <w:szCs w:val="24"/>
        </w:rPr>
        <w:t>Data for Oct-Dec 2020 will also be used in cases where practices did not achieve the target in Oct -Dec 2019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two chances to achieve target!</w:t>
      </w:r>
    </w:p>
    <w:p w14:paraId="5B376BBF" w14:textId="3E2BDAF9" w:rsidR="004148BD" w:rsidRPr="004148BD" w:rsidRDefault="004148BD">
      <w:pPr>
        <w:rPr>
          <w:b/>
          <w:bCs/>
          <w:sz w:val="24"/>
          <w:szCs w:val="24"/>
        </w:rPr>
      </w:pPr>
      <w:r w:rsidRPr="004148BD">
        <w:rPr>
          <w:b/>
          <w:bCs/>
          <w:sz w:val="24"/>
          <w:szCs w:val="24"/>
        </w:rPr>
        <w:t>Anti-</w:t>
      </w:r>
      <w:proofErr w:type="spellStart"/>
      <w:r w:rsidRPr="004148BD">
        <w:rPr>
          <w:b/>
          <w:bCs/>
          <w:sz w:val="24"/>
          <w:szCs w:val="24"/>
        </w:rPr>
        <w:t>bacterials</w:t>
      </w:r>
      <w:proofErr w:type="spellEnd"/>
    </w:p>
    <w:p w14:paraId="3605411D" w14:textId="6FEAF990" w:rsidR="004148BD" w:rsidRDefault="00FC7F5F">
      <w:pPr>
        <w:rPr>
          <w:sz w:val="24"/>
          <w:szCs w:val="24"/>
        </w:rPr>
      </w:pPr>
      <w:r>
        <w:rPr>
          <w:sz w:val="24"/>
          <w:szCs w:val="24"/>
        </w:rPr>
        <w:t>Broad spectrum antibiotic target has been dropped</w:t>
      </w:r>
      <w:r w:rsidR="003B744B">
        <w:rPr>
          <w:sz w:val="24"/>
          <w:szCs w:val="24"/>
        </w:rPr>
        <w:t>, and almost practice</w:t>
      </w:r>
      <w:r w:rsidR="00CE69E7">
        <w:rPr>
          <w:sz w:val="24"/>
          <w:szCs w:val="24"/>
        </w:rPr>
        <w:t>s will</w:t>
      </w:r>
      <w:r w:rsidR="003B744B">
        <w:rPr>
          <w:sz w:val="24"/>
          <w:szCs w:val="24"/>
        </w:rPr>
        <w:t xml:space="preserve"> </w:t>
      </w:r>
      <w:r w:rsidR="004148BD">
        <w:rPr>
          <w:sz w:val="24"/>
          <w:szCs w:val="24"/>
        </w:rPr>
        <w:t>achieve</w:t>
      </w:r>
      <w:r>
        <w:rPr>
          <w:sz w:val="24"/>
          <w:szCs w:val="24"/>
        </w:rPr>
        <w:t xml:space="preserve"> </w:t>
      </w:r>
      <w:r w:rsidR="004148BD">
        <w:rPr>
          <w:sz w:val="24"/>
          <w:szCs w:val="24"/>
        </w:rPr>
        <w:t>the</w:t>
      </w:r>
      <w:r w:rsidR="003B744B">
        <w:rPr>
          <w:sz w:val="24"/>
          <w:szCs w:val="24"/>
        </w:rPr>
        <w:t xml:space="preserve"> overall</w:t>
      </w:r>
      <w:r w:rsidR="004148BD">
        <w:rPr>
          <w:sz w:val="24"/>
          <w:szCs w:val="24"/>
        </w:rPr>
        <w:t xml:space="preserve"> target of below 0.24 antibacterial items per Star-PU in Q2 2020/21</w:t>
      </w:r>
      <w:r>
        <w:rPr>
          <w:sz w:val="24"/>
          <w:szCs w:val="24"/>
        </w:rPr>
        <w:t xml:space="preserve"> – well done!</w:t>
      </w:r>
    </w:p>
    <w:p w14:paraId="5B3F3AD4" w14:textId="7B13026A" w:rsidR="004148BD" w:rsidRPr="002F6F6B" w:rsidRDefault="004148BD">
      <w:pPr>
        <w:rPr>
          <w:b/>
          <w:bCs/>
          <w:sz w:val="24"/>
          <w:szCs w:val="24"/>
        </w:rPr>
      </w:pPr>
      <w:r w:rsidRPr="002F6F6B">
        <w:rPr>
          <w:b/>
          <w:bCs/>
          <w:sz w:val="24"/>
          <w:szCs w:val="24"/>
        </w:rPr>
        <w:t>Script</w:t>
      </w:r>
      <w:r w:rsidR="00074314">
        <w:rPr>
          <w:b/>
          <w:bCs/>
          <w:sz w:val="24"/>
          <w:szCs w:val="24"/>
        </w:rPr>
        <w:t>S</w:t>
      </w:r>
      <w:r w:rsidR="002F6F6B">
        <w:rPr>
          <w:b/>
          <w:bCs/>
          <w:sz w:val="24"/>
          <w:szCs w:val="24"/>
        </w:rPr>
        <w:t>witch</w:t>
      </w:r>
    </w:p>
    <w:p w14:paraId="277EC4A0" w14:textId="69EC363B" w:rsidR="004148BD" w:rsidRDefault="003B744B">
      <w:pPr>
        <w:rPr>
          <w:sz w:val="24"/>
          <w:szCs w:val="24"/>
        </w:rPr>
      </w:pPr>
      <w:r>
        <w:rPr>
          <w:sz w:val="24"/>
          <w:szCs w:val="24"/>
        </w:rPr>
        <w:t xml:space="preserve">Majority of practices </w:t>
      </w:r>
      <w:r w:rsidR="00CE69E7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achieve </w:t>
      </w:r>
      <w:r w:rsidR="004148BD">
        <w:rPr>
          <w:sz w:val="24"/>
          <w:szCs w:val="24"/>
        </w:rPr>
        <w:t>the target offer rate of below 9%</w:t>
      </w:r>
      <w:r>
        <w:rPr>
          <w:sz w:val="24"/>
          <w:szCs w:val="24"/>
        </w:rPr>
        <w:t xml:space="preserve"> in Dec20 and Jan21</w:t>
      </w:r>
      <w:r w:rsidR="00CE69E7">
        <w:rPr>
          <w:sz w:val="24"/>
          <w:szCs w:val="24"/>
        </w:rPr>
        <w:t xml:space="preserve">. </w:t>
      </w:r>
    </w:p>
    <w:p w14:paraId="37147886" w14:textId="24A4F06A" w:rsidR="009F0E05" w:rsidRPr="00AA1CA3" w:rsidRDefault="00CE69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Modified target - </w:t>
      </w:r>
      <w:r w:rsidR="003B744B">
        <w:rPr>
          <w:sz w:val="24"/>
          <w:szCs w:val="24"/>
        </w:rPr>
        <w:t>Acceptance target has lowered to 20% or above, assessed for Dec20and Jan21</w:t>
      </w:r>
      <w:r>
        <w:rPr>
          <w:sz w:val="24"/>
          <w:szCs w:val="24"/>
        </w:rPr>
        <w:t>.</w:t>
      </w:r>
    </w:p>
    <w:sectPr w:rsidR="009F0E05" w:rsidRPr="00AA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3778"/>
    <w:multiLevelType w:val="hybridMultilevel"/>
    <w:tmpl w:val="47C8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C0"/>
    <w:rsid w:val="000407AE"/>
    <w:rsid w:val="00074314"/>
    <w:rsid w:val="000814F6"/>
    <w:rsid w:val="000A5F64"/>
    <w:rsid w:val="000A7B93"/>
    <w:rsid w:val="000B60A2"/>
    <w:rsid w:val="000E7FD8"/>
    <w:rsid w:val="00144F53"/>
    <w:rsid w:val="002C6366"/>
    <w:rsid w:val="002D4FD4"/>
    <w:rsid w:val="002F6F6B"/>
    <w:rsid w:val="003B744B"/>
    <w:rsid w:val="004148BD"/>
    <w:rsid w:val="0042601E"/>
    <w:rsid w:val="00523816"/>
    <w:rsid w:val="005A1C93"/>
    <w:rsid w:val="006C2DC1"/>
    <w:rsid w:val="00762DC2"/>
    <w:rsid w:val="00885AF4"/>
    <w:rsid w:val="009F0E05"/>
    <w:rsid w:val="009F19C0"/>
    <w:rsid w:val="00AA1CA3"/>
    <w:rsid w:val="00B7060C"/>
    <w:rsid w:val="00BE0999"/>
    <w:rsid w:val="00C230B9"/>
    <w:rsid w:val="00C4581B"/>
    <w:rsid w:val="00C60ED4"/>
    <w:rsid w:val="00C679BB"/>
    <w:rsid w:val="00C84E98"/>
    <w:rsid w:val="00C977B4"/>
    <w:rsid w:val="00CE69E7"/>
    <w:rsid w:val="00D776E5"/>
    <w:rsid w:val="00F64DF9"/>
    <w:rsid w:val="00F756ED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E6A8"/>
  <w15:chartTrackingRefBased/>
  <w15:docId w15:val="{5E3A9867-3840-4DCB-AE4B-5975DA3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6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kanji</dc:creator>
  <cp:keywords/>
  <dc:description/>
  <cp:lastModifiedBy>Krishek Belinda - Chief Pharmacist</cp:lastModifiedBy>
  <cp:revision>3</cp:revision>
  <dcterms:created xsi:type="dcterms:W3CDTF">2021-03-04T10:22:00Z</dcterms:created>
  <dcterms:modified xsi:type="dcterms:W3CDTF">2021-03-04T10:24:00Z</dcterms:modified>
</cp:coreProperties>
</file>